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A Terra Nova é uma associação que tem por fim: assistência social; defesa, acolhimento, resgate da dignidade a crianças e adolescentes em ameaça e violação de direitos; defesa, preservação e conservação do meio ambiente e promoção do desenvolvimento sustentável.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Cs/>
          <w:sz w:val="24"/>
          <w:szCs w:val="24"/>
        </w:rPr>
        <w:t>O trabalho teve início no ano de</w:t>
      </w:r>
      <w:r>
        <w:rPr>
          <w:rFonts w:asciiTheme="minorHAnsi" w:hAnsiTheme="minorHAnsi" w:cs="Courier New"/>
          <w:sz w:val="24"/>
          <w:szCs w:val="24"/>
        </w:rPr>
        <w:t xml:space="preserve"> 1965 quando um grupo de quatro pessoas ligadas ao movimento missionário “Die </w:t>
      </w:r>
      <w:proofErr w:type="spellStart"/>
      <w:r>
        <w:rPr>
          <w:rFonts w:asciiTheme="minorHAnsi" w:hAnsiTheme="minorHAnsi" w:cs="Courier New"/>
          <w:sz w:val="24"/>
          <w:szCs w:val="24"/>
        </w:rPr>
        <w:t>Rufer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” da Alemanha recebeu um convite da Convenção Batista Pioneira do Sul do Brasil para fazer missões. 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Em 1968 aceitaram o chamado da 1° Igreja Batista de Panambi e da 1° Igreja Batista de Ijuí, para assumir o trabalho </w:t>
      </w:r>
      <w:proofErr w:type="gramStart"/>
      <w:r>
        <w:rPr>
          <w:rFonts w:asciiTheme="minorHAnsi" w:hAnsiTheme="minorHAnsi" w:cs="Courier New"/>
          <w:sz w:val="24"/>
          <w:szCs w:val="24"/>
        </w:rPr>
        <w:t>recém aberto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pela grande evangelização realizada em Mondai.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Nesta comunidade, visitando as famílias e realizando os Estudos Bíblicos nas comunidades do Interior de Mondai, eles logo perceberam que o ministério da palavra de Deus deveria ser ligado à ação.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Assim, começou o trabalho do Internato Feminino, que tinha como objetivo dar oportunidade para meninas/adolescentes ter acesso ao ensino fundamental de 5° a 8° séries e </w:t>
      </w:r>
      <w:proofErr w:type="gramStart"/>
      <w:r>
        <w:rPr>
          <w:rFonts w:asciiTheme="minorHAnsi" w:hAnsiTheme="minorHAnsi" w:cs="Courier New"/>
          <w:sz w:val="24"/>
          <w:szCs w:val="24"/>
        </w:rPr>
        <w:t>criaram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a escola Centro de Aprendizagem, reconhecida pelo Conselho Estadual de Educação, que oferecia condensado em dois anos o ensino Fundamental de 5° a 8° séries com pré-qualificação em agricultura ecológica para filhos de pequenos agricultores, bem como, oferecia-se aconselhamento a famílias, atendimento em primeiros socorros na linha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por enfermeira formada, retiros, jardim de Infância, etc.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Fundada a entidade, mediante muito empenho dos missionários, a garra das pessoas </w:t>
      </w:r>
      <w:proofErr w:type="spellStart"/>
      <w:r>
        <w:rPr>
          <w:rFonts w:asciiTheme="minorHAnsi" w:hAnsiTheme="minorHAnsi" w:cs="Courier New"/>
          <w:sz w:val="24"/>
          <w:szCs w:val="24"/>
        </w:rPr>
        <w:t>mondaienses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que abraçaram a causa e graças os recursos vindo da Alemanha, a mesma evoluiu da seguinte forma:</w:t>
      </w:r>
    </w:p>
    <w:p w:rsidR="00C53D79" w:rsidRDefault="00C53D79" w:rsidP="00C53D79">
      <w:pPr>
        <w:ind w:left="180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1968</w:t>
      </w:r>
      <w:r>
        <w:rPr>
          <w:rFonts w:asciiTheme="minorHAnsi" w:hAnsiTheme="minorHAnsi" w:cs="Courier New"/>
          <w:sz w:val="24"/>
          <w:szCs w:val="24"/>
        </w:rPr>
        <w:t xml:space="preserve"> – Aquisição de uma Chácara urbana no município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>, para realizar missões e visitas as famílias no interior do município.</w:t>
      </w:r>
    </w:p>
    <w:p w:rsidR="00C53D79" w:rsidRDefault="00C53D79" w:rsidP="00C53D79">
      <w:pPr>
        <w:ind w:left="180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1969 </w:t>
      </w:r>
      <w:r>
        <w:rPr>
          <w:rFonts w:asciiTheme="minorHAnsi" w:hAnsiTheme="minorHAnsi" w:cs="Courier New"/>
          <w:sz w:val="24"/>
          <w:szCs w:val="24"/>
        </w:rPr>
        <w:t xml:space="preserve">– Compra de uma colônia de terra na Linha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, interior do município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>, para desenvolver técnicas de manejo da terra para demonstração a pequenos agricultores.</w:t>
      </w:r>
    </w:p>
    <w:p w:rsidR="00C53D79" w:rsidRDefault="00C53D79" w:rsidP="00C53D79">
      <w:pPr>
        <w:ind w:left="180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1970</w:t>
      </w:r>
      <w:r>
        <w:rPr>
          <w:rFonts w:asciiTheme="minorHAnsi" w:hAnsiTheme="minorHAnsi" w:cs="Courier New"/>
          <w:sz w:val="24"/>
          <w:szCs w:val="24"/>
        </w:rPr>
        <w:t xml:space="preserve"> – Iniciou-se o trabalho do Internato Feminino com o objetivo de possibilitar as filhas de pequenos agricultores o acesso ao Ensino Fundamental de 5º a 8º séries, bem como, cursos de artesanato, música, primeiros socorros e utilidade doméstica.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1971</w:t>
      </w:r>
      <w:r>
        <w:rPr>
          <w:rFonts w:asciiTheme="minorHAnsi" w:hAnsiTheme="minorHAnsi" w:cs="Courier New"/>
          <w:sz w:val="24"/>
          <w:szCs w:val="24"/>
        </w:rPr>
        <w:t xml:space="preserve"> – Do trabalho desenvolvido até ali, foi fundada a Terra Nova Sociedade Beneficente do Vale do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– denominação atual.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1980 </w:t>
      </w:r>
      <w:r>
        <w:rPr>
          <w:rFonts w:asciiTheme="minorHAnsi" w:hAnsiTheme="minorHAnsi" w:cs="Courier New"/>
          <w:sz w:val="24"/>
          <w:szCs w:val="24"/>
        </w:rPr>
        <w:t xml:space="preserve">- Criou-se o Centro de Aprendizagem onde se ofereceu também para os filhos de agricultores a possibilidade de completarem o ensino fundamental, além de aulas teóricas e práticas em agropecuária, e, ofereceu-se junto ao Centro de Aprendizagem na Linha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>, aconselhamento, retiros individuais e em grupo, bem como, encontros quinzenais para mulheres agricultoras.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1984 </w:t>
      </w:r>
      <w:r>
        <w:rPr>
          <w:rFonts w:asciiTheme="minorHAnsi" w:hAnsiTheme="minorHAnsi" w:cs="Courier New"/>
          <w:sz w:val="24"/>
          <w:szCs w:val="24"/>
        </w:rPr>
        <w:t xml:space="preserve">– Promoveu-se reuniões quinzenais de motivação com agricultores da Linha Uruguai e Linha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>, sobre manejo correto do solo: adubação verde, curvas de nível e rotação de cultura evitando assim a erosão do solo. E ainda,</w:t>
      </w:r>
      <w:r>
        <w:rPr>
          <w:rFonts w:asciiTheme="minorHAnsi" w:hAnsiTheme="minorHAnsi" w:cs="Courier New"/>
          <w:b/>
          <w:sz w:val="24"/>
          <w:szCs w:val="24"/>
        </w:rPr>
        <w:t xml:space="preserve"> </w:t>
      </w:r>
      <w:r>
        <w:rPr>
          <w:rFonts w:asciiTheme="minorHAnsi" w:hAnsiTheme="minorHAnsi" w:cs="Courier New"/>
          <w:sz w:val="24"/>
          <w:szCs w:val="24"/>
        </w:rPr>
        <w:t>começou-se o trabalho “</w:t>
      </w:r>
      <w:proofErr w:type="spellStart"/>
      <w:r>
        <w:rPr>
          <w:rFonts w:asciiTheme="minorHAnsi" w:hAnsiTheme="minorHAnsi" w:cs="Courier New"/>
          <w:sz w:val="24"/>
          <w:szCs w:val="24"/>
        </w:rPr>
        <w:t>Spielstube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” que tinha como objetivo oferecer um espaço lúdico e pedagógico para crianças de 02 </w:t>
      </w:r>
      <w:proofErr w:type="gramStart"/>
      <w:r>
        <w:rPr>
          <w:rFonts w:asciiTheme="minorHAnsi" w:hAnsiTheme="minorHAnsi" w:cs="Courier New"/>
          <w:sz w:val="24"/>
          <w:szCs w:val="24"/>
        </w:rPr>
        <w:t>à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06 anos de idade, da comunidade da Linha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e Linha Uruguai. 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1986 </w:t>
      </w:r>
      <w:r>
        <w:rPr>
          <w:rFonts w:asciiTheme="minorHAnsi" w:hAnsiTheme="minorHAnsi" w:cs="Courier New"/>
          <w:sz w:val="24"/>
          <w:szCs w:val="24"/>
        </w:rPr>
        <w:t>– O Internato Feminino passou também a atender meninas provenientes de municípios de região. Assim, o atendimento não se restringia mais apenas a filhas de pequenos agricultores.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1989 </w:t>
      </w:r>
      <w:r>
        <w:rPr>
          <w:rFonts w:asciiTheme="minorHAnsi" w:hAnsiTheme="minorHAnsi" w:cs="Courier New"/>
          <w:sz w:val="24"/>
          <w:szCs w:val="24"/>
        </w:rPr>
        <w:t xml:space="preserve">– Ofereceu-se, acompanhamento técnico aos agricultores interessados em aplicar a mudança de manejo do solo na Linha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>, por um Técnico Agrícola e uma Engenheira Agrônoma.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1990</w:t>
      </w:r>
      <w:r>
        <w:rPr>
          <w:rFonts w:asciiTheme="minorHAnsi" w:hAnsiTheme="minorHAnsi" w:cs="Courier New"/>
          <w:sz w:val="24"/>
          <w:szCs w:val="24"/>
        </w:rPr>
        <w:t xml:space="preserve"> – Iniciou-se o Trabalho de Assessoria Ecológica. Nesta data também ficou definido que a sede para cursos e campo experimental seria a propriedade da Terra Nova localizada na Linha Fátima com uma área de </w:t>
      </w:r>
      <w:smartTag w:uri="urn:schemas-microsoft-com:office:smarttags" w:element="metricconverter">
        <w:smartTagPr>
          <w:attr w:name="ProductID" w:val="53,2 hectares"/>
        </w:smartTagPr>
        <w:r>
          <w:rPr>
            <w:rFonts w:asciiTheme="minorHAnsi" w:hAnsiTheme="minorHAnsi" w:cs="Courier New"/>
            <w:sz w:val="24"/>
            <w:szCs w:val="24"/>
          </w:rPr>
          <w:t>53,2 hectares</w:t>
        </w:r>
      </w:smartTag>
      <w:r>
        <w:rPr>
          <w:rFonts w:asciiTheme="minorHAnsi" w:hAnsiTheme="minorHAnsi" w:cs="Courier New"/>
          <w:sz w:val="24"/>
          <w:szCs w:val="24"/>
        </w:rPr>
        <w:t>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1993</w:t>
      </w:r>
      <w:r>
        <w:rPr>
          <w:rFonts w:asciiTheme="minorHAnsi" w:hAnsiTheme="minorHAnsi" w:cs="Courier New"/>
          <w:sz w:val="24"/>
          <w:szCs w:val="24"/>
        </w:rPr>
        <w:t xml:space="preserve"> – Do Trabalho de reuniões de agricultores</w:t>
      </w:r>
      <w:proofErr w:type="gramStart"/>
      <w:r>
        <w:rPr>
          <w:rFonts w:asciiTheme="minorHAnsi" w:hAnsiTheme="minorHAnsi" w:cs="Courier New"/>
          <w:sz w:val="24"/>
          <w:szCs w:val="24"/>
        </w:rPr>
        <w:t xml:space="preserve">  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se formou a Associação de Agricultores </w:t>
      </w:r>
      <w:proofErr w:type="spellStart"/>
      <w:r>
        <w:rPr>
          <w:rFonts w:asciiTheme="minorHAnsi" w:hAnsiTheme="minorHAnsi" w:cs="Courier New"/>
          <w:sz w:val="24"/>
          <w:szCs w:val="24"/>
        </w:rPr>
        <w:t>Biorgânicos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="Courier New"/>
          <w:sz w:val="24"/>
          <w:szCs w:val="24"/>
        </w:rPr>
        <w:t>Biorga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. 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1994 </w:t>
      </w:r>
      <w:r>
        <w:rPr>
          <w:rFonts w:asciiTheme="minorHAnsi" w:hAnsiTheme="minorHAnsi" w:cs="Courier New"/>
          <w:sz w:val="24"/>
          <w:szCs w:val="24"/>
        </w:rPr>
        <w:t xml:space="preserve">– A partir desta data passou a atender no Internato Feminino, meninas provindas de famílias desestruturadas. Esta mudança ocorreu devido ao fato das meninas de pequenos agricultores terem acesso </w:t>
      </w:r>
      <w:proofErr w:type="gramStart"/>
      <w:r>
        <w:rPr>
          <w:rFonts w:asciiTheme="minorHAnsi" w:hAnsiTheme="minorHAnsi" w:cs="Courier New"/>
          <w:sz w:val="24"/>
          <w:szCs w:val="24"/>
        </w:rPr>
        <w:t>a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escola através do transporte escolar, possibilitando a permanência em sua própria família.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1997</w:t>
      </w:r>
      <w:r>
        <w:rPr>
          <w:rFonts w:asciiTheme="minorHAnsi" w:hAnsiTheme="minorHAnsi" w:cs="Courier New"/>
          <w:sz w:val="24"/>
          <w:szCs w:val="24"/>
        </w:rPr>
        <w:t xml:space="preserve"> – Lançamento juntamente com a CEPAGRI do “Livro Verde </w:t>
      </w:r>
      <w:proofErr w:type="gramStart"/>
      <w:smartTag w:uri="urn:schemas-microsoft-com:office:smarttags" w:element="metricconverter">
        <w:smartTagPr>
          <w:attr w:name="ProductID" w:val="2”"/>
        </w:smartTagPr>
        <w:r>
          <w:rPr>
            <w:rFonts w:asciiTheme="minorHAnsi" w:hAnsiTheme="minorHAnsi" w:cs="Courier New"/>
            <w:sz w:val="24"/>
            <w:szCs w:val="24"/>
          </w:rPr>
          <w:t>2</w:t>
        </w:r>
        <w:proofErr w:type="gramEnd"/>
        <w:r>
          <w:rPr>
            <w:rFonts w:asciiTheme="minorHAnsi" w:hAnsiTheme="minorHAnsi" w:cs="Courier New"/>
            <w:sz w:val="24"/>
            <w:szCs w:val="24"/>
          </w:rPr>
          <w:t>”</w:t>
        </w:r>
      </w:smartTag>
      <w:r>
        <w:rPr>
          <w:rFonts w:asciiTheme="minorHAnsi" w:hAnsiTheme="minorHAnsi" w:cs="Courier New"/>
          <w:sz w:val="24"/>
          <w:szCs w:val="24"/>
        </w:rPr>
        <w:t xml:space="preserve"> e com o fórum das Entidades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o material didático do curso de formação básica multiplicadora “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: Organizando o Amanhã”. - Em cooperação com o Sínodo do Alto Uruguai da IECLB, ofereceu e desenvolveu o curso “Terra Viva” de dois anos (360 horas) para agricultores familiares. No Centro de Aprendizagem ocorreu </w:t>
      </w:r>
      <w:proofErr w:type="gramStart"/>
      <w:r>
        <w:rPr>
          <w:rFonts w:asciiTheme="minorHAnsi" w:hAnsiTheme="minorHAnsi" w:cs="Courier New"/>
          <w:sz w:val="24"/>
          <w:szCs w:val="24"/>
        </w:rPr>
        <w:t>a</w:t>
      </w:r>
      <w:proofErr w:type="gramEnd"/>
      <w:r>
        <w:rPr>
          <w:rFonts w:asciiTheme="minorHAnsi" w:hAnsiTheme="minorHAnsi" w:cs="Courier New"/>
          <w:sz w:val="24"/>
          <w:szCs w:val="24"/>
        </w:rPr>
        <w:t xml:space="preserve"> primeira mudança de clientela, seguindo a linha do Internato Feminino.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1999</w:t>
      </w:r>
      <w:r>
        <w:rPr>
          <w:rFonts w:asciiTheme="minorHAnsi" w:hAnsiTheme="minorHAnsi" w:cs="Courier New"/>
          <w:sz w:val="24"/>
          <w:szCs w:val="24"/>
        </w:rPr>
        <w:t xml:space="preserve"> – A Terra Nova motivou e participou na fundação da Rede </w:t>
      </w:r>
      <w:proofErr w:type="spellStart"/>
      <w:r>
        <w:rPr>
          <w:rFonts w:asciiTheme="minorHAnsi" w:hAnsiTheme="minorHAnsi" w:cs="Courier New"/>
          <w:sz w:val="24"/>
          <w:szCs w:val="24"/>
        </w:rPr>
        <w:t>Ecovida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(Rede de Certificação participativa). - Os Conselhos Tutelares da região passaram a </w:t>
      </w:r>
      <w:r>
        <w:rPr>
          <w:rFonts w:asciiTheme="minorHAnsi" w:hAnsiTheme="minorHAnsi" w:cs="Courier New"/>
          <w:sz w:val="24"/>
          <w:szCs w:val="24"/>
        </w:rPr>
        <w:lastRenderedPageBreak/>
        <w:t>procurar-nos para o atendimento de crianças e adolescentes em situação de risco pessoal e social.</w:t>
      </w:r>
    </w:p>
    <w:p w:rsidR="00C53D79" w:rsidRDefault="00C53D79" w:rsidP="00C53D79">
      <w:pPr>
        <w:rPr>
          <w:rFonts w:asciiTheme="minorHAnsi" w:hAnsiTheme="minorHAnsi" w:cs="Courier New"/>
          <w:b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2000 – </w:t>
      </w:r>
      <w:r>
        <w:rPr>
          <w:rFonts w:asciiTheme="minorHAnsi" w:hAnsiTheme="minorHAnsi" w:cs="Courier New"/>
          <w:sz w:val="24"/>
          <w:szCs w:val="24"/>
        </w:rPr>
        <w:t>Foram atendidos as primeiras crianças e adolescentes encaminhados pela Justiça da Infância e Juventude.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2001</w:t>
      </w:r>
      <w:r>
        <w:rPr>
          <w:rFonts w:asciiTheme="minorHAnsi" w:hAnsiTheme="minorHAnsi" w:cs="Courier New"/>
          <w:sz w:val="24"/>
          <w:szCs w:val="24"/>
        </w:rPr>
        <w:t xml:space="preserve"> – Em abril a Associação </w:t>
      </w:r>
      <w:proofErr w:type="spellStart"/>
      <w:r>
        <w:rPr>
          <w:rFonts w:asciiTheme="minorHAnsi" w:hAnsiTheme="minorHAnsi" w:cs="Courier New"/>
          <w:sz w:val="24"/>
          <w:szCs w:val="24"/>
        </w:rPr>
        <w:t>Biorga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juntamente com outros grupos Orgânicos do Oeste de Santa Catarina e Noroeste do Rio Grande do Sul formalizaram o nascimento da </w:t>
      </w:r>
      <w:proofErr w:type="spellStart"/>
      <w:r>
        <w:rPr>
          <w:rFonts w:asciiTheme="minorHAnsi" w:hAnsiTheme="minorHAnsi" w:cs="Courier New"/>
          <w:sz w:val="24"/>
          <w:szCs w:val="24"/>
        </w:rPr>
        <w:t>Cooperbiorga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, com apoio da Assessoria Ecológica da Terra Nova. – Motivou-se a construção da Trilha Ecológica “Pegada da Anta” na Área de Lazer do Município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. 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2002</w:t>
      </w:r>
      <w:r>
        <w:rPr>
          <w:rFonts w:asciiTheme="minorHAnsi" w:hAnsiTheme="minorHAnsi" w:cs="Courier New"/>
          <w:sz w:val="24"/>
          <w:szCs w:val="24"/>
        </w:rPr>
        <w:t xml:space="preserve"> – O Trabalho de Assessoria Ecológica, juntamente com a Escola Técnica Federal de Concórdia, com a Prefeitura Municipal de Dionísio Cerqueira e com o Centro de Apoio ao Pequeno Agricultor – CAPA Erechim, desenvolveu o primeiro Curso Técnico em Agroecologia com uma carga horária de 1.500 horas, sendo destas 250 horas para Estágio Supervisionado.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2003 </w:t>
      </w:r>
      <w:r>
        <w:rPr>
          <w:rFonts w:asciiTheme="minorHAnsi" w:hAnsiTheme="minorHAnsi" w:cs="Courier New"/>
          <w:sz w:val="24"/>
          <w:szCs w:val="24"/>
        </w:rPr>
        <w:t>– Os trabalhos do Internato Feminino e do Centro de Aprendizagem foram reformulados para o trabalho em forma de Abrigo, seguindo os princípios do Estatuto da Criança e do Adolescente.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2005 –</w:t>
      </w:r>
      <w:r>
        <w:rPr>
          <w:rFonts w:asciiTheme="minorHAnsi" w:hAnsiTheme="minorHAnsi" w:cs="Courier New"/>
          <w:sz w:val="24"/>
          <w:szCs w:val="24"/>
        </w:rPr>
        <w:t xml:space="preserve"> Iniciou-se a reestruturação e melhoria da parte física do Abrigo, com o intuito de oferecer um atendimento personalizado e em pequenos grupos.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2006 –</w:t>
      </w:r>
      <w:r>
        <w:rPr>
          <w:rFonts w:asciiTheme="minorHAnsi" w:hAnsiTheme="minorHAnsi" w:cs="Courier New"/>
          <w:sz w:val="24"/>
          <w:szCs w:val="24"/>
        </w:rPr>
        <w:t xml:space="preserve"> A primeira unidade para atendimento ao sexo masculino ficou pronta e os meninos mudaram para a casa nova no inicio de fevereiro. – O atendimento do Abrigo deu-se em forma de Casa Lar. – A segunda unidade para atendimento do sexo feminino foi concluída em novembro.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2007 – </w:t>
      </w:r>
      <w:r>
        <w:rPr>
          <w:rFonts w:asciiTheme="minorHAnsi" w:hAnsiTheme="minorHAnsi" w:cs="Courier New"/>
          <w:sz w:val="24"/>
          <w:szCs w:val="24"/>
        </w:rPr>
        <w:t>As meninas puderam mudar no dia 02.01.2006 para sua nova casa. A partir daqui o trabalho de abrigo ficou integrado em um só ambiente.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2008 - </w:t>
      </w:r>
      <w:r>
        <w:rPr>
          <w:rFonts w:asciiTheme="minorHAnsi" w:hAnsiTheme="minorHAnsi" w:cs="Courier New"/>
          <w:sz w:val="24"/>
          <w:szCs w:val="24"/>
        </w:rPr>
        <w:t>No dia 24 de março foi inaugurada a parte física do projeto de Abrigo e em outubro os escritórios, sala de estudo, sala de terapia e da Assistente Social passaram a funcionar em novo prédio administrativo.</w:t>
      </w:r>
    </w:p>
    <w:p w:rsidR="00C53D79" w:rsidRDefault="00C53D79" w:rsidP="00C53D79">
      <w:pPr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2010</w:t>
      </w:r>
      <w:r>
        <w:rPr>
          <w:rFonts w:asciiTheme="minorHAnsi" w:hAnsiTheme="minorHAnsi" w:cs="Courier New"/>
          <w:sz w:val="24"/>
          <w:szCs w:val="24"/>
        </w:rPr>
        <w:t xml:space="preserve"> – Adequado o trabalho de Acolhimento Institucional a Lei n.º 12.010, de 29 de julho de 2009, construindo o Plano de atendimento familiar junto com as equipes técnicas da Comarca e Municípios de origem das crianças/adolescentes acolhidas.</w:t>
      </w:r>
      <w:r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:rsidR="00C53D79" w:rsidRDefault="00C53D79" w:rsidP="00C53D79">
      <w:pPr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Em março de 2010 foi aprovado pela FATMA o Projeto de Recuperação de Área Degradada que teve como objetivo: cercar a área de APP separando-a das </w:t>
      </w:r>
      <w:r>
        <w:rPr>
          <w:rFonts w:asciiTheme="minorHAnsi" w:hAnsiTheme="minorHAnsi" w:cs="Courier New"/>
          <w:sz w:val="24"/>
          <w:szCs w:val="24"/>
        </w:rPr>
        <w:lastRenderedPageBreak/>
        <w:t>pastagens além de reflorestamento de 59.011m² com 1.400 mudas de árvores não madeiráveis em forma de ilhas de diversidade.</w:t>
      </w:r>
    </w:p>
    <w:p w:rsidR="00C53D79" w:rsidRDefault="00C53D79" w:rsidP="00C53D79">
      <w:pPr>
        <w:pStyle w:val="PargrafodaLista"/>
        <w:rPr>
          <w:rFonts w:asciiTheme="minorHAnsi" w:hAnsiTheme="minorHAnsi" w:cs="Courier New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2011 - </w:t>
      </w:r>
      <w:r>
        <w:rPr>
          <w:rFonts w:asciiTheme="minorHAnsi" w:hAnsiTheme="minorHAnsi" w:cs="Courier New"/>
          <w:sz w:val="24"/>
          <w:szCs w:val="24"/>
        </w:rPr>
        <w:t xml:space="preserve">No dia 12 de outubro foi promovido juntamente com as Comarcas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="Courier New"/>
          <w:sz w:val="24"/>
          <w:szCs w:val="24"/>
        </w:rPr>
        <w:t>Itapiranga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o dia de portas abertas para promoção da adoção tardia, englobando o cadastro de famílias interessadas das duas Comarcas.</w:t>
      </w:r>
    </w:p>
    <w:p w:rsidR="00C53D79" w:rsidRDefault="00C53D79" w:rsidP="00C53D79">
      <w:pPr>
        <w:pStyle w:val="PargrafodaLista"/>
        <w:rPr>
          <w:rFonts w:asciiTheme="minorHAnsi" w:hAnsiTheme="minorHAnsi" w:cs="Courier New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 xml:space="preserve">2012 - </w:t>
      </w:r>
      <w:r>
        <w:rPr>
          <w:rFonts w:asciiTheme="minorHAnsi" w:hAnsiTheme="minorHAnsi" w:cs="Courier New"/>
          <w:sz w:val="24"/>
          <w:szCs w:val="24"/>
        </w:rPr>
        <w:t xml:space="preserve">Em dezembro o Juízo da Comarca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doou quatro Computadores, uma impressora e quatro mesas que foram utilizadas na sala de </w:t>
      </w:r>
      <w:r>
        <w:rPr>
          <w:rFonts w:asciiTheme="minorHAnsi" w:hAnsiTheme="minorHAnsi" w:cs="Courier New"/>
          <w:i/>
          <w:sz w:val="24"/>
          <w:szCs w:val="24"/>
        </w:rPr>
        <w:t xml:space="preserve">Lan </w:t>
      </w:r>
      <w:proofErr w:type="spellStart"/>
      <w:r>
        <w:rPr>
          <w:rFonts w:asciiTheme="minorHAnsi" w:hAnsiTheme="minorHAnsi" w:cs="Courier New"/>
          <w:i/>
          <w:sz w:val="24"/>
          <w:szCs w:val="24"/>
        </w:rPr>
        <w:t>House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, integrando assim digitalmente os acolhidos. - Foi assinado convênio com a Sociedade Bíblica Brasileira para recebimento de Bíblias, folders, livros didáticos, e outros materiais para distribuição gratuita. </w:t>
      </w:r>
    </w:p>
    <w:p w:rsidR="00C53D79" w:rsidRDefault="00C53D79" w:rsidP="00C53D79">
      <w:pPr>
        <w:ind w:left="540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Em abril iniciou o Projeto básico Pastoreio Racional </w:t>
      </w:r>
      <w:proofErr w:type="spellStart"/>
      <w:r>
        <w:rPr>
          <w:rFonts w:asciiTheme="minorHAnsi" w:hAnsiTheme="minorHAnsi" w:cs="Courier New"/>
          <w:sz w:val="24"/>
          <w:szCs w:val="24"/>
        </w:rPr>
        <w:t>Voisin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, com apoio da </w:t>
      </w:r>
      <w:proofErr w:type="spellStart"/>
      <w:r>
        <w:rPr>
          <w:rFonts w:asciiTheme="minorHAnsi" w:hAnsiTheme="minorHAnsi" w:cs="Courier New"/>
          <w:sz w:val="24"/>
          <w:szCs w:val="24"/>
        </w:rPr>
        <w:t>Epagri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no imóvel localizado na Linha Fátima, melhorando assim a produção de leite a base de pasto e </w:t>
      </w:r>
      <w:proofErr w:type="spellStart"/>
      <w:r>
        <w:rPr>
          <w:rFonts w:asciiTheme="minorHAnsi" w:hAnsiTheme="minorHAnsi" w:cs="Courier New"/>
          <w:sz w:val="24"/>
          <w:szCs w:val="24"/>
        </w:rPr>
        <w:t>piqueteamento</w:t>
      </w:r>
      <w:proofErr w:type="spellEnd"/>
      <w:r>
        <w:rPr>
          <w:rFonts w:asciiTheme="minorHAnsi" w:hAnsiTheme="minorHAnsi" w:cs="Courier New"/>
          <w:sz w:val="24"/>
          <w:szCs w:val="24"/>
        </w:rPr>
        <w:t>.</w:t>
      </w:r>
      <w:r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:rsidR="00C53D79" w:rsidRDefault="00C53D79" w:rsidP="00C53D79">
      <w:pPr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Revitalizada a trilha ecológica com a contagem e classificação de mais de 21 espécies de árvores nativas. A nossa trilha ecológica recebeu a nomenclatura de trilha nível 04. </w:t>
      </w:r>
    </w:p>
    <w:p w:rsidR="00C53D79" w:rsidRDefault="00C53D79" w:rsidP="00C53D79">
      <w:pPr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Participação no desfile do dia 07 de setembro com o tema: Terra Nova Sociedade Beneficente do vale do </w:t>
      </w:r>
      <w:proofErr w:type="spellStart"/>
      <w:r>
        <w:rPr>
          <w:rFonts w:asciiTheme="minorHAnsi" w:hAnsiTheme="minorHAnsi" w:cs="Courier New"/>
          <w:sz w:val="24"/>
          <w:szCs w:val="24"/>
        </w:rPr>
        <w:t>Pirapocú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– Desde 17.12.1971 Escrevendo a sua história.</w:t>
      </w:r>
    </w:p>
    <w:p w:rsidR="00C53D79" w:rsidRDefault="00C53D79" w:rsidP="00C53D79">
      <w:pPr>
        <w:pStyle w:val="PargrafodaLista"/>
        <w:rPr>
          <w:rFonts w:asciiTheme="minorHAnsi" w:hAnsiTheme="minorHAnsi" w:cs="Courier New"/>
        </w:rPr>
      </w:pPr>
    </w:p>
    <w:p w:rsidR="00C53D79" w:rsidRDefault="00C53D79" w:rsidP="00C53D79">
      <w:pPr>
        <w:numPr>
          <w:ilvl w:val="0"/>
          <w:numId w:val="9"/>
        </w:numPr>
        <w:tabs>
          <w:tab w:val="num" w:pos="540"/>
        </w:tabs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2013</w:t>
      </w:r>
      <w:r>
        <w:rPr>
          <w:rFonts w:asciiTheme="minorHAnsi" w:hAnsiTheme="minorHAnsi" w:cs="Courier New"/>
          <w:sz w:val="24"/>
          <w:szCs w:val="24"/>
        </w:rPr>
        <w:t xml:space="preserve"> – Em 17 de abril aconteceu em parceria com a Secretaria da Agricultura do município de </w:t>
      </w:r>
      <w:proofErr w:type="spellStart"/>
      <w:r>
        <w:rPr>
          <w:rFonts w:asciiTheme="minorHAnsi" w:hAnsiTheme="minorHAnsi" w:cs="Courier New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e com a </w:t>
      </w:r>
      <w:proofErr w:type="spellStart"/>
      <w:r>
        <w:rPr>
          <w:rFonts w:asciiTheme="minorHAnsi" w:hAnsiTheme="minorHAnsi" w:cs="Courier New"/>
          <w:sz w:val="24"/>
          <w:szCs w:val="24"/>
        </w:rPr>
        <w:t>Epagri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o seminário de Produção de leite a base de pasto segundo os princípios de Pastoreio Racional </w:t>
      </w:r>
      <w:proofErr w:type="spellStart"/>
      <w:r>
        <w:rPr>
          <w:rFonts w:asciiTheme="minorHAnsi" w:hAnsiTheme="minorHAnsi" w:cs="Courier New"/>
          <w:sz w:val="24"/>
          <w:szCs w:val="24"/>
        </w:rPr>
        <w:t>Voisin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. Nesta oportunidade muitos agricultores puderam além de conhecer este método na teoria ver a prática do mesmo na propriedade. </w:t>
      </w:r>
    </w:p>
    <w:p w:rsidR="00C53D79" w:rsidRDefault="00C53D79" w:rsidP="00C53D79">
      <w:pPr>
        <w:ind w:left="54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No dia 17 de maio as crianças/adolescentes de da Instituição participaram com uma apresentação musical no 3º Ambiente Cultural Promovido pela AARUM (Associação dos Amigos do Rio Uruguai e Afluentes).</w:t>
      </w:r>
      <w:proofErr w:type="gramStart"/>
      <w:r>
        <w:rPr>
          <w:rFonts w:asciiTheme="minorHAnsi" w:hAnsiTheme="minorHAnsi" w:cs="Courier New"/>
          <w:sz w:val="24"/>
          <w:szCs w:val="24"/>
        </w:rPr>
        <w:t>]</w:t>
      </w:r>
      <w:proofErr w:type="gramEnd"/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b/>
          <w:sz w:val="24"/>
          <w:szCs w:val="24"/>
        </w:rPr>
      </w:pPr>
      <w:r>
        <w:rPr>
          <w:rFonts w:asciiTheme="minorHAnsi" w:hAnsiTheme="minorHAnsi" w:cs="Courier New"/>
          <w:b/>
          <w:sz w:val="24"/>
          <w:szCs w:val="24"/>
        </w:rPr>
        <w:t>ORGANIZAÇÃO FUNCIONAL DA TERRA NOVA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Courier New"/>
          <w:sz w:val="24"/>
          <w:szCs w:val="24"/>
        </w:rPr>
        <w:t xml:space="preserve">A associação </w:t>
      </w:r>
      <w:r>
        <w:rPr>
          <w:rFonts w:asciiTheme="minorHAnsi" w:hAnsiTheme="minorHAnsi" w:cs="Courier New"/>
          <w:bCs/>
          <w:color w:val="000000"/>
          <w:sz w:val="24"/>
          <w:szCs w:val="24"/>
          <w:shd w:val="clear" w:color="auto" w:fill="FFFFFF"/>
        </w:rPr>
        <w:t>TERRA NOVA SOCIEDADE BENEFICENTE DO VALE DO PIRAPOCU esta inscrita no CNPJ sob n. 85.217.628/00001-04 (doc. 02), é reconhecida como entidade filantrópica (doc. 03), tendo por finalidade estatutária (doc. 04 – art. 2º):</w:t>
      </w:r>
    </w:p>
    <w:p w:rsidR="00C53D79" w:rsidRDefault="00C53D79" w:rsidP="00C53D79">
      <w:pPr>
        <w:ind w:left="-108"/>
        <w:rPr>
          <w:rFonts w:asciiTheme="minorHAnsi" w:hAnsiTheme="minorHAnsi" w:cs="Courier New"/>
          <w:bCs/>
          <w:color w:val="000000"/>
          <w:sz w:val="24"/>
          <w:szCs w:val="24"/>
          <w:shd w:val="clear" w:color="auto" w:fill="FFFFFF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Courier New"/>
          <w:bCs/>
          <w:color w:val="000000"/>
          <w:sz w:val="24"/>
          <w:szCs w:val="24"/>
          <w:shd w:val="clear" w:color="auto" w:fill="FFFFFF"/>
        </w:rPr>
        <w:t>- assistência social;</w:t>
      </w:r>
    </w:p>
    <w:p w:rsidR="00C53D79" w:rsidRDefault="00C53D79" w:rsidP="00C53D79">
      <w:pPr>
        <w:ind w:left="-108"/>
        <w:rPr>
          <w:rFonts w:asciiTheme="minorHAnsi" w:hAnsiTheme="minorHAnsi" w:cs="Courier New"/>
          <w:bCs/>
          <w:color w:val="000000"/>
          <w:sz w:val="24"/>
          <w:szCs w:val="24"/>
          <w:shd w:val="clear" w:color="auto" w:fill="FFFFFF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- defesa, acolhimento, resgate da dignidade a criança e ou adolescentes em ameaça e violação de direitos;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- defesa, preservação do meio ambiente e promoção do desenvolvimento sustentável.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>Diante destas finalidades, a entidade disponibiliza: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b/>
          <w:caps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b/>
          <w:caps/>
          <w:sz w:val="24"/>
          <w:szCs w:val="24"/>
        </w:rPr>
      </w:pPr>
      <w:r>
        <w:rPr>
          <w:rFonts w:asciiTheme="minorHAnsi" w:hAnsiTheme="minorHAnsi" w:cs="Courier New"/>
          <w:b/>
          <w:caps/>
          <w:sz w:val="24"/>
          <w:szCs w:val="24"/>
        </w:rPr>
        <w:t xml:space="preserve">Serviço de Acolhimento Institucional </w:t>
      </w:r>
    </w:p>
    <w:p w:rsidR="00C53D79" w:rsidRDefault="00C53D79" w:rsidP="00C53D79">
      <w:pPr>
        <w:ind w:left="-108"/>
        <w:rPr>
          <w:rFonts w:asciiTheme="minorHAnsi" w:hAnsiTheme="minorHAnsi" w:cs="Courier New"/>
          <w:b/>
          <w:caps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Consiste no Atendimento em forma de Casa Lar para crianças/adolescentes em situação de vulnerabilidade social com ameaça e violação dos seus direitos, encaminhadas pela Justiça da Infância das Comarcas de Mondai e </w:t>
      </w:r>
      <w:proofErr w:type="spellStart"/>
      <w:r>
        <w:rPr>
          <w:rFonts w:asciiTheme="minorHAnsi" w:hAnsiTheme="minorHAnsi" w:cs="Courier New"/>
          <w:sz w:val="24"/>
          <w:szCs w:val="24"/>
        </w:rPr>
        <w:t>Itapiranga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, abrangendo seis Municípios da região do extremo oeste de Santa Catarina. 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Para tanto, é desenvolvido um Plano de Atendimento Familiar pela Equipe Técnica do Judiciário, do Município de origem da criança/adolescente e da Instituição Acolhedora, que objetiva a superação dos motivos que levaram ao afastamento familiar e consequentemente promova a reintegração familiar.  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Este atendimento se estende num período de tempo suficiente para que as famílias de origem apresentem condições favoráveis de retorno, ou para que a criança/adolescente possa ser integrada numa família substituta ou encaminhada para a adoção.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A capacidade de atendimento é de 40 crianças/adolescentes que moram divididas em quatro Casas Lares, oferecendo assim um atendimento familiar, respeitando a individualidade e facilitando a adaptação e integração da criança/adolescente acolhida. </w:t>
      </w: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</w:p>
    <w:p w:rsidR="00C53D79" w:rsidRDefault="00C53D79" w:rsidP="00C53D79">
      <w:pPr>
        <w:ind w:left="-108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Este departamento é coordenado por um Diretor/Coordenador do Serviço de Acolhimento que conta com o apoio de uma Equipe técnica composta por: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Assistente Social (30 Horas semanais);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Assistente Social ( 20 horas semanais)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Psicóloga (25 horas semanais);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Pedagoga (30 horas semanais);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Técnico de enfermagem (30 horas semanais).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Conta ainda com apoio da Equipe Funcional composta por: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7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mães sociais;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Monitor (20 horas semanais);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lavadeira (40 horas semanais);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2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cozinheiras (40 horas semanais);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jardineiro (40 horas semanais), e, </w:t>
      </w:r>
    </w:p>
    <w:p w:rsidR="00C53D79" w:rsidRDefault="00C53D79" w:rsidP="00C53D79">
      <w:pPr>
        <w:pStyle w:val="Corpodetexto"/>
        <w:numPr>
          <w:ilvl w:val="0"/>
          <w:numId w:val="9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1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zelador (40 horas semanais).</w:t>
      </w:r>
    </w:p>
    <w:p w:rsidR="00C53D79" w:rsidRDefault="00C53D79" w:rsidP="00C53D79">
      <w:pPr>
        <w:ind w:left="-108"/>
        <w:rPr>
          <w:rFonts w:asciiTheme="minorHAnsi" w:hAnsiTheme="minorHAnsi" w:cs="Courier New"/>
          <w:b/>
          <w:sz w:val="24"/>
          <w:szCs w:val="24"/>
        </w:rPr>
      </w:pPr>
    </w:p>
    <w:p w:rsidR="00C53D79" w:rsidRDefault="00C53D79" w:rsidP="00C53D79">
      <w:pPr>
        <w:pStyle w:val="Corpodetexto"/>
        <w:jc w:val="left"/>
        <w:rPr>
          <w:rFonts w:asciiTheme="minorHAnsi" w:hAnsiTheme="minorHAnsi" w:cs="Courier New"/>
          <w:caps/>
          <w:sz w:val="24"/>
          <w:szCs w:val="24"/>
        </w:rPr>
      </w:pPr>
    </w:p>
    <w:p w:rsidR="00C53D79" w:rsidRDefault="00C53D79" w:rsidP="00C53D79">
      <w:pPr>
        <w:pStyle w:val="Corpodetexto"/>
        <w:jc w:val="left"/>
        <w:rPr>
          <w:rFonts w:asciiTheme="minorHAnsi" w:hAnsiTheme="minorHAnsi" w:cs="Courier New"/>
          <w:caps/>
          <w:sz w:val="24"/>
          <w:szCs w:val="24"/>
        </w:rPr>
      </w:pPr>
      <w:r>
        <w:rPr>
          <w:rFonts w:asciiTheme="minorHAnsi" w:hAnsiTheme="minorHAnsi" w:cs="Courier New"/>
          <w:caps/>
          <w:sz w:val="24"/>
          <w:szCs w:val="24"/>
        </w:rPr>
        <w:t>Moradia em forma de República</w:t>
      </w:r>
    </w:p>
    <w:p w:rsidR="00C53D79" w:rsidRDefault="00C53D79" w:rsidP="00C53D79">
      <w:pPr>
        <w:pStyle w:val="Corpodetexto"/>
        <w:jc w:val="left"/>
        <w:rPr>
          <w:rFonts w:asciiTheme="minorHAnsi" w:hAnsiTheme="minorHAnsi" w:cs="Courier New"/>
          <w:caps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lastRenderedPageBreak/>
        <w:t xml:space="preserve">Garante moradia em caráter provisório para jovens que completaram 18 anos na Instituição de Acolhimento, que continuam com vínculo familiar rompido e que não possuam condições de prover sua própria moradia, visando contribuir no processo de construção da autonomia e na efetivação de seu projeto de vida. Estes jovens podem morar no máximo dois anos, desde que cumpram as condições de continuar os estudos e se inserir no mercado de trabalho. </w:t>
      </w:r>
    </w:p>
    <w:p w:rsidR="00C53D79" w:rsidRDefault="00C53D79" w:rsidP="00C53D79">
      <w:pPr>
        <w:pStyle w:val="Corpodetexto"/>
        <w:jc w:val="left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Este projeto é acompanhado por uma Assistente Social que encaminha o Jovem ao primeiro emprego, auxilia na construção de um orçamento, etc.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jc w:val="left"/>
        <w:rPr>
          <w:rFonts w:asciiTheme="minorHAnsi" w:hAnsiTheme="minorHAnsi" w:cs="Courier New"/>
          <w:caps/>
          <w:sz w:val="24"/>
          <w:szCs w:val="24"/>
        </w:rPr>
      </w:pPr>
      <w:r>
        <w:rPr>
          <w:rFonts w:asciiTheme="minorHAnsi" w:hAnsiTheme="minorHAnsi" w:cs="Courier New"/>
          <w:caps/>
          <w:sz w:val="24"/>
          <w:szCs w:val="24"/>
        </w:rPr>
        <w:t>agroecologia</w:t>
      </w:r>
    </w:p>
    <w:p w:rsidR="00C53D79" w:rsidRDefault="00C53D79" w:rsidP="00C53D79">
      <w:pPr>
        <w:pStyle w:val="Corpodetexto"/>
        <w:jc w:val="left"/>
        <w:rPr>
          <w:rFonts w:asciiTheme="minorHAnsi" w:hAnsiTheme="minorHAnsi" w:cs="Courier New"/>
          <w:caps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 xml:space="preserve">Objetiva a conscientização de todos os acolhidos e seus familiares, funcionários, suas famílias, associados, bem como outras entidades, sobre a importância do consumo consciente, da proteção do Meio Ambiente e das </w:t>
      </w:r>
      <w:proofErr w:type="spellStart"/>
      <w:r>
        <w:rPr>
          <w:rFonts w:asciiTheme="minorHAnsi" w:hAnsiTheme="minorHAnsi" w:cs="Courier New"/>
          <w:b w:val="0"/>
          <w:sz w:val="24"/>
          <w:szCs w:val="24"/>
        </w:rPr>
        <w:t>conseqüências</w:t>
      </w:r>
      <w:proofErr w:type="spellEnd"/>
      <w:r>
        <w:rPr>
          <w:rFonts w:asciiTheme="minorHAnsi" w:hAnsiTheme="minorHAnsi" w:cs="Courier New"/>
          <w:b w:val="0"/>
          <w:sz w:val="24"/>
          <w:szCs w:val="24"/>
        </w:rPr>
        <w:t xml:space="preserve"> da ação humana sobre a natureza. 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Neste departamento são desenvolvidas as seguintes atividades: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Produção agroecológica de leite, verduras, frutas, erva mate, grãos e tubérculos;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Separação de lixo para reciclagem (papel, papelão, vasilhames plásticos);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Compostagem utilizando restos de podas, folhas secas e sobras de alimento;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Recolha de água de chuva numa cisterna com capacidade de 450.000m³ de água para fins de uso em banheiros, lavanderia, piscina e regas de horta e jardim;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Trilha Ecológica;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Reflorestamento e proteção da área de APP;</w:t>
      </w:r>
      <w:proofErr w:type="gramStart"/>
      <w:r>
        <w:rPr>
          <w:rFonts w:asciiTheme="minorHAnsi" w:hAnsiTheme="minorHAnsi" w:cs="Courier New"/>
          <w:b w:val="0"/>
          <w:sz w:val="24"/>
          <w:szCs w:val="24"/>
        </w:rPr>
        <w:t xml:space="preserve">  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proofErr w:type="gramEnd"/>
      <w:r>
        <w:rPr>
          <w:rFonts w:asciiTheme="minorHAnsi" w:hAnsiTheme="minorHAnsi" w:cs="Courier New"/>
          <w:b w:val="0"/>
          <w:sz w:val="24"/>
          <w:szCs w:val="24"/>
        </w:rPr>
        <w:t>Proteção de fontes;</w:t>
      </w:r>
    </w:p>
    <w:p w:rsidR="00C53D79" w:rsidRDefault="00C53D79" w:rsidP="00C53D79">
      <w:pPr>
        <w:pStyle w:val="Corpodetexto"/>
        <w:numPr>
          <w:ilvl w:val="0"/>
          <w:numId w:val="10"/>
        </w:numPr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 xml:space="preserve">Dias de campo em parceria com a </w:t>
      </w:r>
      <w:proofErr w:type="spellStart"/>
      <w:r>
        <w:rPr>
          <w:rFonts w:asciiTheme="minorHAnsi" w:hAnsiTheme="minorHAnsi" w:cs="Courier New"/>
          <w:b w:val="0"/>
          <w:sz w:val="24"/>
          <w:szCs w:val="24"/>
        </w:rPr>
        <w:t>Epagri</w:t>
      </w:r>
      <w:proofErr w:type="spellEnd"/>
      <w:r>
        <w:rPr>
          <w:rFonts w:asciiTheme="minorHAnsi" w:hAnsiTheme="minorHAnsi" w:cs="Courier New"/>
          <w:b w:val="0"/>
          <w:sz w:val="24"/>
          <w:szCs w:val="24"/>
        </w:rPr>
        <w:t xml:space="preserve"> e Secretaria da Agricultura do Município de </w:t>
      </w:r>
      <w:proofErr w:type="spellStart"/>
      <w:r>
        <w:rPr>
          <w:rFonts w:asciiTheme="minorHAnsi" w:hAnsiTheme="minorHAnsi" w:cs="Courier New"/>
          <w:b w:val="0"/>
          <w:sz w:val="24"/>
          <w:szCs w:val="24"/>
        </w:rPr>
        <w:t>Mondaí</w:t>
      </w:r>
      <w:proofErr w:type="spellEnd"/>
      <w:r>
        <w:rPr>
          <w:rFonts w:asciiTheme="minorHAnsi" w:hAnsiTheme="minorHAnsi" w:cs="Courier New"/>
          <w:b w:val="0"/>
          <w:sz w:val="24"/>
          <w:szCs w:val="24"/>
        </w:rPr>
        <w:t>.</w:t>
      </w:r>
    </w:p>
    <w:p w:rsidR="00C53D79" w:rsidRDefault="00C53D79" w:rsidP="00C53D79">
      <w:pPr>
        <w:pStyle w:val="Corpodetexto"/>
        <w:ind w:left="720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caps/>
          <w:sz w:val="24"/>
          <w:szCs w:val="24"/>
        </w:rPr>
        <w:t>Casa da Esperança</w:t>
      </w:r>
      <w:r>
        <w:rPr>
          <w:rFonts w:asciiTheme="minorHAnsi" w:hAnsiTheme="minorHAnsi" w:cs="Courier New"/>
          <w:b w:val="0"/>
          <w:sz w:val="24"/>
          <w:szCs w:val="24"/>
        </w:rPr>
        <w:t xml:space="preserve"> 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 xml:space="preserve">É um espaço destinado para pessoas se </w:t>
      </w:r>
      <w:proofErr w:type="gramStart"/>
      <w:r>
        <w:rPr>
          <w:rFonts w:asciiTheme="minorHAnsi" w:hAnsiTheme="minorHAnsi" w:cs="Courier New"/>
          <w:b w:val="0"/>
          <w:sz w:val="24"/>
          <w:szCs w:val="24"/>
        </w:rPr>
        <w:t>retirar</w:t>
      </w:r>
      <w:proofErr w:type="gramEnd"/>
      <w:r>
        <w:rPr>
          <w:rFonts w:asciiTheme="minorHAnsi" w:hAnsiTheme="minorHAnsi" w:cs="Courier New"/>
          <w:b w:val="0"/>
          <w:sz w:val="24"/>
          <w:szCs w:val="24"/>
        </w:rPr>
        <w:t xml:space="preserve"> do quotidiano e rotina estressante, para restauração, descanso e redefinição de vida, mediante a prestação dos seguintes serviços:</w:t>
      </w:r>
    </w:p>
    <w:p w:rsidR="00C53D79" w:rsidRDefault="00C53D79" w:rsidP="00C53D79">
      <w:pPr>
        <w:pStyle w:val="Corpodetexto"/>
        <w:rPr>
          <w:rFonts w:asciiTheme="minorHAnsi" w:hAnsiTheme="minorHAnsi"/>
          <w:sz w:val="24"/>
          <w:szCs w:val="24"/>
        </w:rPr>
      </w:pP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Aconselhamento;</w:t>
      </w: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Retiros de silêncio individuais ou em grupo acompanhados;</w:t>
      </w: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Reforço de vínculos familiares através de aconselhamento e vivências para pessoas e seus familiares </w:t>
      </w:r>
      <w:proofErr w:type="gramStart"/>
      <w:r>
        <w:rPr>
          <w:rFonts w:asciiTheme="minorHAnsi" w:hAnsiTheme="minorHAnsi"/>
          <w:b w:val="0"/>
          <w:sz w:val="24"/>
          <w:szCs w:val="24"/>
        </w:rPr>
        <w:t>pós tratamento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de desintoxicação e ou em tratamento Psiquiátrico;</w:t>
      </w: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Seminários para profissionais que atuam em áreas humanas, reforçando o “Cuidar de quem Cuida”. </w:t>
      </w: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 w:cs="Courier New"/>
          <w:b w:val="0"/>
          <w:sz w:val="24"/>
          <w:szCs w:val="24"/>
        </w:rPr>
      </w:pPr>
      <w:proofErr w:type="spellStart"/>
      <w:r>
        <w:rPr>
          <w:rFonts w:asciiTheme="minorHAnsi" w:hAnsiTheme="minorHAnsi"/>
          <w:b w:val="0"/>
          <w:sz w:val="24"/>
          <w:szCs w:val="24"/>
        </w:rPr>
        <w:t>Mentoria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dos voluntários vindos da Alemanha para trabalho voluntário no Projeto de Acolhimento Institucional de nossa Entidade.</w:t>
      </w:r>
      <w:r>
        <w:rPr>
          <w:rFonts w:asciiTheme="minorHAnsi" w:hAnsiTheme="minorHAnsi" w:cs="Courier New"/>
          <w:b w:val="0"/>
          <w:sz w:val="24"/>
          <w:szCs w:val="24"/>
        </w:rPr>
        <w:t xml:space="preserve"> 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caps/>
          <w:sz w:val="24"/>
          <w:szCs w:val="24"/>
        </w:rPr>
        <w:t>Atuação política</w:t>
      </w:r>
      <w:r>
        <w:rPr>
          <w:rFonts w:asciiTheme="minorHAnsi" w:hAnsiTheme="minorHAnsi" w:cs="Courier New"/>
          <w:b w:val="0"/>
          <w:sz w:val="24"/>
          <w:szCs w:val="24"/>
        </w:rPr>
        <w:t xml:space="preserve"> 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  <w:r>
        <w:rPr>
          <w:rFonts w:asciiTheme="minorHAnsi" w:hAnsiTheme="minorHAnsi" w:cs="Courier New"/>
          <w:b w:val="0"/>
          <w:sz w:val="24"/>
          <w:szCs w:val="24"/>
        </w:rPr>
        <w:t>A associação possui representação nos seguintes conselhos:</w:t>
      </w:r>
    </w:p>
    <w:p w:rsidR="00C53D79" w:rsidRDefault="00C53D79" w:rsidP="00C53D79">
      <w:pPr>
        <w:pStyle w:val="Corpodetexto"/>
        <w:rPr>
          <w:rFonts w:asciiTheme="minorHAnsi" w:hAnsiTheme="minorHAnsi" w:cs="Courier New"/>
          <w:b w:val="0"/>
          <w:sz w:val="24"/>
          <w:szCs w:val="24"/>
        </w:rPr>
      </w:pP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 w:cs="Courier New"/>
          <w:b w:val="0"/>
          <w:sz w:val="24"/>
          <w:szCs w:val="24"/>
          <w:u w:val="single"/>
        </w:rPr>
      </w:pPr>
      <w:r>
        <w:rPr>
          <w:rFonts w:asciiTheme="minorHAnsi" w:hAnsiTheme="minorHAnsi" w:cs="Courier New"/>
          <w:b w:val="0"/>
          <w:sz w:val="24"/>
          <w:szCs w:val="24"/>
        </w:rPr>
        <w:t xml:space="preserve">Conselho Municipal da Assistência Social; </w:t>
      </w: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 w:cs="Courier New"/>
          <w:b w:val="0"/>
          <w:sz w:val="24"/>
          <w:szCs w:val="24"/>
          <w:u w:val="single"/>
        </w:rPr>
      </w:pPr>
      <w:r>
        <w:rPr>
          <w:rFonts w:asciiTheme="minorHAnsi" w:hAnsiTheme="minorHAnsi" w:cs="Courier New"/>
          <w:b w:val="0"/>
          <w:sz w:val="24"/>
          <w:szCs w:val="24"/>
        </w:rPr>
        <w:t>Conselho dos Direitos da Criança e do Adolescente;</w:t>
      </w:r>
    </w:p>
    <w:p w:rsidR="00C53D79" w:rsidRDefault="00C53D79" w:rsidP="00C53D79">
      <w:pPr>
        <w:pStyle w:val="Corpodetexto"/>
        <w:numPr>
          <w:ilvl w:val="0"/>
          <w:numId w:val="11"/>
        </w:numPr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b w:val="0"/>
          <w:sz w:val="24"/>
          <w:szCs w:val="24"/>
        </w:rPr>
        <w:t>Conselho do Programa Bolsa Família.</w:t>
      </w:r>
    </w:p>
    <w:p w:rsidR="00C53D79" w:rsidRDefault="00C53D79" w:rsidP="00C53D79">
      <w:pPr>
        <w:rPr>
          <w:rFonts w:asciiTheme="minorHAnsi" w:hAnsiTheme="minorHAnsi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Registro do Estatuto Social.</w:t>
      </w: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Averbado no Cartório do Registro Civil, da Comarca de Mondai no Livro A-02, </w:t>
      </w:r>
      <w:proofErr w:type="gramStart"/>
      <w:r>
        <w:rPr>
          <w:rFonts w:asciiTheme="minorHAnsi" w:hAnsiTheme="minorHAnsi" w:cs="Tahoma"/>
          <w:color w:val="000000"/>
          <w:sz w:val="24"/>
          <w:szCs w:val="24"/>
        </w:rPr>
        <w:t>Sob registro</w:t>
      </w:r>
      <w:proofErr w:type="gramEnd"/>
      <w:r>
        <w:rPr>
          <w:rFonts w:asciiTheme="minorHAnsi" w:hAnsiTheme="minorHAnsi" w:cs="Tahoma"/>
          <w:color w:val="000000"/>
          <w:sz w:val="24"/>
          <w:szCs w:val="24"/>
        </w:rPr>
        <w:t xml:space="preserve"> nº 310. Registro1635 Livro A- </w:t>
      </w:r>
      <w:proofErr w:type="gramStart"/>
      <w:r>
        <w:rPr>
          <w:rFonts w:asciiTheme="minorHAnsi" w:hAnsiTheme="minorHAnsi" w:cs="Tahoma"/>
          <w:color w:val="000000"/>
          <w:sz w:val="24"/>
          <w:szCs w:val="24"/>
        </w:rPr>
        <w:t>13 folha 59</w:t>
      </w:r>
      <w:proofErr w:type="gramEnd"/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CNPJ: Nº 85.217.628/0001-04</w:t>
      </w:r>
    </w:p>
    <w:p w:rsidR="00C53D79" w:rsidRDefault="00C53D79" w:rsidP="00C53D79">
      <w:pPr>
        <w:rPr>
          <w:rStyle w:val="Forte"/>
        </w:rPr>
      </w:pPr>
    </w:p>
    <w:p w:rsidR="00C53D79" w:rsidRDefault="00C53D79" w:rsidP="00C53D79">
      <w:pPr>
        <w:rPr>
          <w:rStyle w:val="Forte"/>
          <w:rFonts w:asciiTheme="minorHAnsi" w:hAnsiTheme="minorHAnsi" w:cs="Tahoma"/>
          <w:color w:val="000000"/>
          <w:sz w:val="24"/>
          <w:szCs w:val="24"/>
        </w:rPr>
      </w:pPr>
      <w:r>
        <w:rPr>
          <w:rStyle w:val="Forte"/>
          <w:rFonts w:asciiTheme="minorHAnsi" w:hAnsiTheme="minorHAnsi" w:cs="Tahoma"/>
          <w:color w:val="000000"/>
          <w:sz w:val="24"/>
          <w:szCs w:val="24"/>
        </w:rPr>
        <w:t>Utilidade Pública.</w:t>
      </w:r>
    </w:p>
    <w:p w:rsidR="00C53D79" w:rsidRDefault="00C53D79" w:rsidP="00C53D79">
      <w:r>
        <w:rPr>
          <w:rFonts w:asciiTheme="minorHAnsi" w:hAnsiTheme="minorHAnsi" w:cs="Tahoma"/>
          <w:color w:val="000000"/>
          <w:sz w:val="24"/>
          <w:szCs w:val="24"/>
        </w:rPr>
        <w:t>Municipal: Lei Nº 867 de 02 de maio de 1973</w:t>
      </w: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Estadual: Lei Nº 8.223 de 03 de janeiro de 1991</w:t>
      </w: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Federal: por Decreto de 21.01.1993 – Processo MJ nº 2.705/91-10</w:t>
      </w: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Registro no Conselho Nacional de Assistência Social (CNAS)</w:t>
      </w: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Certificado de Entidade Beneficente de Assistência Social.</w:t>
      </w:r>
    </w:p>
    <w:p w:rsidR="00C53D79" w:rsidRDefault="00C53D79" w:rsidP="00C53D79">
      <w:p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Registro no Conselho Municipal de Assistência Social (CMAS).</w:t>
      </w:r>
    </w:p>
    <w:p w:rsidR="00C53D79" w:rsidRDefault="00C53D79" w:rsidP="00C53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Registro no Conselho Municipal da Criança e do Adolescente (CMDCA).</w:t>
      </w:r>
    </w:p>
    <w:p w:rsidR="000A354B" w:rsidRDefault="000A354B">
      <w:bookmarkStart w:id="0" w:name="_GoBack"/>
      <w:bookmarkEnd w:id="0"/>
    </w:p>
    <w:sectPr w:rsidR="000A354B" w:rsidSect="007D6043">
      <w:headerReference w:type="default" r:id="rId8"/>
      <w:pgSz w:w="11906" w:h="16838"/>
      <w:pgMar w:top="23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2" w:rsidRDefault="000E4492" w:rsidP="00F30300">
      <w:r>
        <w:separator/>
      </w:r>
    </w:p>
  </w:endnote>
  <w:endnote w:type="continuationSeparator" w:id="0">
    <w:p w:rsidR="000E4492" w:rsidRDefault="000E4492" w:rsidP="00F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2" w:rsidRDefault="000E4492" w:rsidP="00F30300">
      <w:r>
        <w:separator/>
      </w:r>
    </w:p>
  </w:footnote>
  <w:footnote w:type="continuationSeparator" w:id="0">
    <w:p w:rsidR="000E4492" w:rsidRDefault="000E4492" w:rsidP="00F3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0" w:rsidRDefault="00F30300" w:rsidP="007D6043">
    <w:pPr>
      <w:pStyle w:val="Cabealho"/>
      <w:jc w:val="center"/>
    </w:pPr>
    <w:r>
      <w:rPr>
        <w:noProof/>
      </w:rPr>
      <w:drawing>
        <wp:inline distT="0" distB="0" distL="0" distR="0" wp14:anchorId="00D5FF80" wp14:editId="2CB77D09">
          <wp:extent cx="2782957" cy="7325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057" cy="73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62"/>
    <w:multiLevelType w:val="multilevel"/>
    <w:tmpl w:val="098E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22660"/>
    <w:multiLevelType w:val="multilevel"/>
    <w:tmpl w:val="BBB2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50F4"/>
    <w:multiLevelType w:val="multilevel"/>
    <w:tmpl w:val="BF5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7FDE"/>
    <w:multiLevelType w:val="multilevel"/>
    <w:tmpl w:val="6E6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96355"/>
    <w:multiLevelType w:val="hybridMultilevel"/>
    <w:tmpl w:val="1B40D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C776A"/>
    <w:multiLevelType w:val="multilevel"/>
    <w:tmpl w:val="005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D3EB8"/>
    <w:multiLevelType w:val="multilevel"/>
    <w:tmpl w:val="D43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D4C84"/>
    <w:multiLevelType w:val="hybridMultilevel"/>
    <w:tmpl w:val="45F0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11F00"/>
    <w:multiLevelType w:val="multilevel"/>
    <w:tmpl w:val="F8E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D0737"/>
    <w:multiLevelType w:val="hybridMultilevel"/>
    <w:tmpl w:val="758CE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129B5"/>
    <w:multiLevelType w:val="multilevel"/>
    <w:tmpl w:val="6BD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7"/>
    <w:rsid w:val="000A354B"/>
    <w:rsid w:val="000E4492"/>
    <w:rsid w:val="001425F7"/>
    <w:rsid w:val="00750BD4"/>
    <w:rsid w:val="007D6043"/>
    <w:rsid w:val="00923816"/>
    <w:rsid w:val="00C53D79"/>
    <w:rsid w:val="00EB721F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79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5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0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300"/>
  </w:style>
  <w:style w:type="paragraph" w:styleId="Rodap">
    <w:name w:val="footer"/>
    <w:basedOn w:val="Normal"/>
    <w:link w:val="RodapChar"/>
    <w:uiPriority w:val="99"/>
    <w:unhideWhenUsed/>
    <w:rsid w:val="00F30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300"/>
  </w:style>
  <w:style w:type="paragraph" w:styleId="Textodebalo">
    <w:name w:val="Balloon Text"/>
    <w:basedOn w:val="Normal"/>
    <w:link w:val="TextodebaloChar"/>
    <w:uiPriority w:val="99"/>
    <w:semiHidden/>
    <w:unhideWhenUsed/>
    <w:rsid w:val="00F30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30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C53D79"/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C53D79"/>
    <w:rPr>
      <w:rFonts w:ascii="Courier New" w:eastAsia="Times New Roman" w:hAnsi="Courier New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D79"/>
    <w:pPr>
      <w:ind w:left="708"/>
      <w:jc w:val="left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3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79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5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0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300"/>
  </w:style>
  <w:style w:type="paragraph" w:styleId="Rodap">
    <w:name w:val="footer"/>
    <w:basedOn w:val="Normal"/>
    <w:link w:val="RodapChar"/>
    <w:uiPriority w:val="99"/>
    <w:unhideWhenUsed/>
    <w:rsid w:val="00F30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300"/>
  </w:style>
  <w:style w:type="paragraph" w:styleId="Textodebalo">
    <w:name w:val="Balloon Text"/>
    <w:basedOn w:val="Normal"/>
    <w:link w:val="TextodebaloChar"/>
    <w:uiPriority w:val="99"/>
    <w:semiHidden/>
    <w:unhideWhenUsed/>
    <w:rsid w:val="00F303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30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C53D79"/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C53D79"/>
    <w:rPr>
      <w:rFonts w:ascii="Courier New" w:eastAsia="Times New Roman" w:hAnsi="Courier New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D79"/>
    <w:pPr>
      <w:ind w:left="708"/>
      <w:jc w:val="left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53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2018-08-13T18:36:00Z</dcterms:created>
  <dcterms:modified xsi:type="dcterms:W3CDTF">2018-08-13T18:36:00Z</dcterms:modified>
</cp:coreProperties>
</file>